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E7C4" w14:textId="77777777" w:rsidR="006C450C" w:rsidRPr="00426640" w:rsidRDefault="006C450C" w:rsidP="006C450C">
      <w:pPr>
        <w:spacing w:after="0"/>
        <w:jc w:val="center"/>
        <w:rPr>
          <w:rFonts w:ascii="Times New Roman" w:hAnsi="Times New Roman" w:cs="Times New Roman"/>
          <w:sz w:val="32"/>
          <w:szCs w:val="32"/>
        </w:rPr>
      </w:pPr>
      <w:r w:rsidRPr="00426640">
        <w:rPr>
          <w:rFonts w:ascii="Times New Roman" w:hAnsi="Times New Roman" w:cs="Times New Roman"/>
          <w:sz w:val="32"/>
          <w:szCs w:val="32"/>
        </w:rPr>
        <w:t>Pharmacy Utilization Meeting</w:t>
      </w:r>
    </w:p>
    <w:p w14:paraId="016D26E5" w14:textId="29D903D9" w:rsidR="006C450C" w:rsidRDefault="006C450C" w:rsidP="006C450C">
      <w:pPr>
        <w:spacing w:after="0"/>
        <w:jc w:val="center"/>
        <w:rPr>
          <w:rFonts w:ascii="Times New Roman" w:hAnsi="Times New Roman" w:cs="Times New Roman"/>
          <w:sz w:val="24"/>
          <w:szCs w:val="24"/>
        </w:rPr>
      </w:pPr>
      <w:r>
        <w:rPr>
          <w:rFonts w:ascii="Times New Roman" w:hAnsi="Times New Roman" w:cs="Times New Roman"/>
          <w:sz w:val="24"/>
          <w:szCs w:val="24"/>
        </w:rPr>
        <w:t xml:space="preserve">September </w:t>
      </w:r>
      <w:r>
        <w:rPr>
          <w:rFonts w:ascii="Times New Roman" w:hAnsi="Times New Roman" w:cs="Times New Roman"/>
          <w:sz w:val="24"/>
          <w:szCs w:val="24"/>
        </w:rPr>
        <w:t>16</w:t>
      </w:r>
      <w:r>
        <w:rPr>
          <w:rFonts w:ascii="Times New Roman" w:hAnsi="Times New Roman" w:cs="Times New Roman"/>
          <w:sz w:val="24"/>
          <w:szCs w:val="24"/>
        </w:rPr>
        <w:t>, 2022</w:t>
      </w:r>
    </w:p>
    <w:p w14:paraId="5379C6C1" w14:textId="77777777" w:rsidR="006C450C" w:rsidRDefault="006C450C" w:rsidP="006C450C">
      <w:pPr>
        <w:spacing w:after="0"/>
        <w:jc w:val="center"/>
        <w:rPr>
          <w:rFonts w:ascii="Times New Roman" w:hAnsi="Times New Roman" w:cs="Times New Roman"/>
          <w:sz w:val="24"/>
          <w:szCs w:val="24"/>
        </w:rPr>
      </w:pPr>
    </w:p>
    <w:p w14:paraId="01CAB05C" w14:textId="77777777" w:rsidR="006C450C" w:rsidRPr="00754C81" w:rsidRDefault="006C450C" w:rsidP="006C450C">
      <w:pPr>
        <w:rPr>
          <w:rFonts w:ascii="Times New Roman" w:hAnsi="Times New Roman" w:cs="Times New Roman"/>
          <w:b/>
          <w:bCs/>
          <w:sz w:val="24"/>
          <w:szCs w:val="24"/>
          <w:u w:val="single"/>
        </w:rPr>
      </w:pPr>
      <w:r w:rsidRPr="00754C81">
        <w:rPr>
          <w:rFonts w:ascii="Times New Roman" w:hAnsi="Times New Roman" w:cs="Times New Roman"/>
          <w:b/>
          <w:bCs/>
          <w:sz w:val="24"/>
          <w:szCs w:val="24"/>
          <w:u w:val="single"/>
        </w:rPr>
        <w:t>Attendees</w:t>
      </w:r>
    </w:p>
    <w:p w14:paraId="5340CC69" w14:textId="1D0EECA0" w:rsidR="006C450C" w:rsidRDefault="006C450C" w:rsidP="006C450C">
      <w:pPr>
        <w:spacing w:after="0"/>
        <w:rPr>
          <w:rFonts w:ascii="Times New Roman" w:hAnsi="Times New Roman" w:cs="Times New Roman"/>
          <w:color w:val="FF0000"/>
          <w:sz w:val="24"/>
          <w:szCs w:val="24"/>
          <w:shd w:val="clear" w:color="auto" w:fill="FFFFFF"/>
        </w:rPr>
      </w:pPr>
      <w:r w:rsidRPr="00DB5D79">
        <w:rPr>
          <w:rFonts w:ascii="Times New Roman" w:hAnsi="Times New Roman" w:cs="Times New Roman"/>
          <w:color w:val="333333"/>
          <w:sz w:val="24"/>
          <w:szCs w:val="24"/>
          <w:shd w:val="clear" w:color="auto" w:fill="FFFFFF"/>
        </w:rPr>
        <w:t>Linda Coyle (IMS)</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Jennifer Stevens (IMS)</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David Angelaszek (IMS)</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Chuck May (IMS)</w:t>
      </w:r>
      <w:r>
        <w:rPr>
          <w:rFonts w:ascii="Times New Roman" w:hAnsi="Times New Roman" w:cs="Times New Roman"/>
          <w:color w:val="333333"/>
          <w:sz w:val="24"/>
          <w:szCs w:val="24"/>
          <w:shd w:val="clear" w:color="auto" w:fill="FFFFFF"/>
        </w:rPr>
        <w:t xml:space="preserve"> – </w:t>
      </w:r>
      <w:r w:rsidRPr="00DB5D79">
        <w:rPr>
          <w:rFonts w:ascii="Times New Roman" w:hAnsi="Times New Roman" w:cs="Times New Roman"/>
          <w:color w:val="FF0000"/>
          <w:sz w:val="24"/>
          <w:szCs w:val="24"/>
          <w:shd w:val="clear" w:color="auto" w:fill="FFFFFF"/>
        </w:rPr>
        <w:t>absent</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Emily Carver (IMS)</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Kevin Ward (Georgia)</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Randi Rycroft (Idaho)</w:t>
      </w:r>
      <w:r>
        <w:rPr>
          <w:rFonts w:ascii="Times New Roman" w:hAnsi="Times New Roman" w:cs="Times New Roman"/>
          <w:color w:val="333333"/>
          <w:sz w:val="24"/>
          <w:szCs w:val="24"/>
          <w:shd w:val="clear" w:color="auto" w:fill="FFFFFF"/>
        </w:rPr>
        <w:t xml:space="preserve"> – </w:t>
      </w:r>
      <w:r w:rsidRPr="00DB5D79">
        <w:rPr>
          <w:rFonts w:ascii="Times New Roman" w:hAnsi="Times New Roman" w:cs="Times New Roman"/>
          <w:color w:val="FF0000"/>
          <w:sz w:val="24"/>
          <w:szCs w:val="24"/>
          <w:shd w:val="clear" w:color="auto" w:fill="FFFFFF"/>
        </w:rPr>
        <w:t>absent</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Serban Negoita (NCI)</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Peggy Adamo (NCI)</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Marina Matatova (NCI)</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Nadia Howlader (NCI)</w:t>
      </w:r>
      <w:r>
        <w:rPr>
          <w:rFonts w:ascii="Times New Roman" w:hAnsi="Times New Roman" w:cs="Times New Roman"/>
          <w:color w:val="333333"/>
          <w:sz w:val="24"/>
          <w:szCs w:val="24"/>
          <w:shd w:val="clear" w:color="auto" w:fill="FFFFFF"/>
        </w:rPr>
        <w:t xml:space="preserve"> – </w:t>
      </w:r>
      <w:r w:rsidRPr="00DB5D79">
        <w:rPr>
          <w:rFonts w:ascii="Times New Roman" w:hAnsi="Times New Roman" w:cs="Times New Roman"/>
          <w:color w:val="FF0000"/>
          <w:sz w:val="24"/>
          <w:szCs w:val="24"/>
          <w:shd w:val="clear" w:color="auto" w:fill="FFFFFF"/>
        </w:rPr>
        <w:t>absent</w:t>
      </w:r>
    </w:p>
    <w:p w14:paraId="60986B8C" w14:textId="453446C8" w:rsidR="006C450C" w:rsidRDefault="006C450C" w:rsidP="006C450C">
      <w:p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Jennifer </w:t>
      </w:r>
      <w:proofErr w:type="spellStart"/>
      <w:r>
        <w:rPr>
          <w:rFonts w:ascii="Times New Roman" w:hAnsi="Times New Roman" w:cs="Times New Roman"/>
          <w:color w:val="000000" w:themeColor="text1"/>
          <w:sz w:val="24"/>
          <w:szCs w:val="24"/>
          <w:shd w:val="clear" w:color="auto" w:fill="FFFFFF"/>
        </w:rPr>
        <w:t>Hafterson</w:t>
      </w:r>
      <w:proofErr w:type="spellEnd"/>
      <w:r>
        <w:rPr>
          <w:rFonts w:ascii="Times New Roman" w:hAnsi="Times New Roman" w:cs="Times New Roman"/>
          <w:color w:val="000000" w:themeColor="text1"/>
          <w:sz w:val="24"/>
          <w:szCs w:val="24"/>
          <w:shd w:val="clear" w:color="auto" w:fill="FFFFFF"/>
        </w:rPr>
        <w:t xml:space="preserve"> (Seattle)</w:t>
      </w:r>
    </w:p>
    <w:p w14:paraId="018C3E54" w14:textId="3E6BE9FA" w:rsidR="006C450C" w:rsidRDefault="006C450C" w:rsidP="006C450C">
      <w:p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Tiffany Janes (Seattle)</w:t>
      </w:r>
    </w:p>
    <w:p w14:paraId="4CFBF582" w14:textId="79066652" w:rsidR="006C450C" w:rsidRPr="006C450C" w:rsidRDefault="006C450C" w:rsidP="006C450C">
      <w:pPr>
        <w:spacing w:after="0"/>
        <w:rPr>
          <w:rFonts w:ascii="Times New Roman" w:hAnsi="Times New Roman" w:cs="Times New Roman"/>
          <w:color w:val="000000" w:themeColor="text1"/>
          <w:sz w:val="24"/>
          <w:szCs w:val="24"/>
          <w:shd w:val="clear" w:color="auto" w:fill="FFFFFF"/>
        </w:rPr>
      </w:pPr>
    </w:p>
    <w:p w14:paraId="57B70D7C" w14:textId="2B53BCED" w:rsidR="006C450C" w:rsidRPr="006C450C" w:rsidRDefault="006C450C" w:rsidP="006C450C">
      <w:pPr>
        <w:spacing w:after="0" w:line="240" w:lineRule="auto"/>
        <w:rPr>
          <w:rFonts w:ascii="Times New Roman" w:eastAsia="Times New Roman" w:hAnsi="Times New Roman" w:cs="Times New Roman"/>
          <w:sz w:val="24"/>
          <w:szCs w:val="24"/>
        </w:rPr>
      </w:pPr>
      <w:r w:rsidRPr="006C450C">
        <w:rPr>
          <w:rFonts w:ascii="Times New Roman" w:eastAsia="Times New Roman" w:hAnsi="Times New Roman" w:cs="Times New Roman"/>
          <w:color w:val="333333"/>
          <w:sz w:val="24"/>
          <w:szCs w:val="24"/>
          <w:shd w:val="clear" w:color="auto" w:fill="FFFFFF"/>
        </w:rPr>
        <w:t xml:space="preserve">1. Serban introduced Jennifer </w:t>
      </w:r>
      <w:proofErr w:type="spellStart"/>
      <w:r w:rsidRPr="006C450C">
        <w:rPr>
          <w:rFonts w:ascii="Times New Roman" w:eastAsia="Times New Roman" w:hAnsi="Times New Roman" w:cs="Times New Roman"/>
          <w:color w:val="333333"/>
          <w:sz w:val="24"/>
          <w:szCs w:val="24"/>
          <w:shd w:val="clear" w:color="auto" w:fill="FFFFFF"/>
        </w:rPr>
        <w:t>Hafterson</w:t>
      </w:r>
      <w:proofErr w:type="spellEnd"/>
      <w:r w:rsidRPr="006C450C">
        <w:rPr>
          <w:rFonts w:ascii="Times New Roman" w:eastAsia="Times New Roman" w:hAnsi="Times New Roman" w:cs="Times New Roman"/>
          <w:color w:val="333333"/>
          <w:sz w:val="24"/>
          <w:szCs w:val="24"/>
          <w:shd w:val="clear" w:color="auto" w:fill="FFFFFF"/>
        </w:rPr>
        <w:t xml:space="preserve"> and Tiffany Janes, both </w:t>
      </w:r>
      <w:proofErr w:type="gramStart"/>
      <w:r w:rsidRPr="006C450C">
        <w:rPr>
          <w:rFonts w:ascii="Times New Roman" w:eastAsia="Times New Roman" w:hAnsi="Times New Roman" w:cs="Times New Roman"/>
          <w:color w:val="333333"/>
          <w:sz w:val="24"/>
          <w:szCs w:val="24"/>
          <w:shd w:val="clear" w:color="auto" w:fill="FFFFFF"/>
        </w:rPr>
        <w:t>from the Seattle registry,</w:t>
      </w:r>
      <w:proofErr w:type="gramEnd"/>
      <w:r w:rsidRPr="006C450C">
        <w:rPr>
          <w:rFonts w:ascii="Times New Roman" w:eastAsia="Times New Roman" w:hAnsi="Times New Roman" w:cs="Times New Roman"/>
          <w:color w:val="333333"/>
          <w:sz w:val="24"/>
          <w:szCs w:val="24"/>
          <w:shd w:val="clear" w:color="auto" w:fill="FFFFFF"/>
        </w:rPr>
        <w:t xml:space="preserve"> to the workgroup.</w:t>
      </w:r>
    </w:p>
    <w:p w14:paraId="248D251E" w14:textId="77777777" w:rsidR="006C450C" w:rsidRPr="006C450C" w:rsidRDefault="006C450C" w:rsidP="006C45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C450C">
        <w:rPr>
          <w:rFonts w:ascii="Times New Roman" w:eastAsia="Times New Roman" w:hAnsi="Times New Roman" w:cs="Times New Roman"/>
          <w:color w:val="333333"/>
          <w:sz w:val="24"/>
          <w:szCs w:val="24"/>
        </w:rPr>
        <w:t>Seattle receives data from Kaiser so they are interested in how they could apply approaches used here to that data.</w:t>
      </w:r>
    </w:p>
    <w:p w14:paraId="55D5A5EC" w14:textId="46839C60" w:rsidR="006C450C" w:rsidRDefault="006C450C" w:rsidP="006C45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C450C">
        <w:rPr>
          <w:rFonts w:ascii="Times New Roman" w:eastAsia="Times New Roman" w:hAnsi="Times New Roman" w:cs="Times New Roman"/>
          <w:color w:val="333333"/>
          <w:sz w:val="24"/>
          <w:szCs w:val="24"/>
        </w:rPr>
        <w:t>They would also like to be able to use the approaches in this workgroup as concrete examples of how they will utilize data from other vendors they reach out to.</w:t>
      </w:r>
    </w:p>
    <w:p w14:paraId="4E5E7E35" w14:textId="298537C0" w:rsidR="006C450C" w:rsidRPr="006C450C" w:rsidRDefault="006C450C" w:rsidP="006C450C">
      <w:pPr>
        <w:spacing w:after="0" w:line="240" w:lineRule="auto"/>
        <w:rPr>
          <w:rFonts w:ascii="Times New Roman" w:eastAsia="Times New Roman" w:hAnsi="Times New Roman" w:cs="Times New Roman"/>
          <w:sz w:val="24"/>
          <w:szCs w:val="24"/>
        </w:rPr>
      </w:pPr>
      <w:r w:rsidRPr="006C450C">
        <w:rPr>
          <w:rFonts w:ascii="Times New Roman" w:eastAsia="Times New Roman" w:hAnsi="Times New Roman" w:cs="Times New Roman"/>
          <w:color w:val="333333"/>
          <w:sz w:val="24"/>
          <w:szCs w:val="24"/>
          <w:shd w:val="clear" w:color="auto" w:fill="FFFFFF"/>
        </w:rPr>
        <w:t>2. Jennifer Stevens asked about if these analyses will always be done externally with submission data or if we will add the augmented fields and business logic into SEER*DMS. This is an important distinction since submission data does</w:t>
      </w:r>
      <w:r>
        <w:rPr>
          <w:rFonts w:ascii="Times New Roman" w:eastAsia="Times New Roman" w:hAnsi="Times New Roman" w:cs="Times New Roman"/>
          <w:color w:val="333333"/>
          <w:sz w:val="24"/>
          <w:szCs w:val="24"/>
          <w:shd w:val="clear" w:color="auto" w:fill="FFFFFF"/>
        </w:rPr>
        <w:t xml:space="preserve"> not</w:t>
      </w:r>
      <w:r w:rsidRPr="006C450C">
        <w:rPr>
          <w:rFonts w:ascii="Times New Roman" w:eastAsia="Times New Roman" w:hAnsi="Times New Roman" w:cs="Times New Roman"/>
          <w:color w:val="333333"/>
          <w:sz w:val="24"/>
          <w:szCs w:val="24"/>
          <w:shd w:val="clear" w:color="auto" w:fill="FFFFFF"/>
        </w:rPr>
        <w:t xml:space="preserve"> have the day part of dates whereas day is available in SEER*DMS.</w:t>
      </w:r>
    </w:p>
    <w:p w14:paraId="1A1C9990" w14:textId="76B88E13" w:rsidR="006C450C" w:rsidRDefault="006C450C" w:rsidP="006C45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C450C">
        <w:rPr>
          <w:rFonts w:ascii="Times New Roman" w:eastAsia="Times New Roman" w:hAnsi="Times New Roman" w:cs="Times New Roman"/>
          <w:color w:val="333333"/>
          <w:sz w:val="24"/>
          <w:szCs w:val="24"/>
        </w:rPr>
        <w:t>Serban indicated that the approach of the workgroup for now will be developing the external datasets for research purposes via programs like SEER*Stat.</w:t>
      </w:r>
    </w:p>
    <w:p w14:paraId="212F5A20" w14:textId="788D3D4E" w:rsidR="006C450C" w:rsidRDefault="006C450C" w:rsidP="006C450C">
      <w:pPr>
        <w:shd w:val="clear" w:color="auto" w:fill="FFFFFF"/>
        <w:spacing w:before="100" w:beforeAutospacing="1" w:after="100" w:afterAutospacing="1" w:line="240" w:lineRule="auto"/>
        <w:rPr>
          <w:rFonts w:ascii="Times New Roman" w:hAnsi="Times New Roman" w:cs="Times New Roman"/>
          <w:color w:val="333333"/>
          <w:sz w:val="24"/>
          <w:szCs w:val="24"/>
          <w:shd w:val="clear" w:color="auto" w:fill="FFFFFF"/>
        </w:rPr>
      </w:pPr>
      <w:r w:rsidRPr="006C450C">
        <w:rPr>
          <w:rFonts w:ascii="Times New Roman" w:hAnsi="Times New Roman" w:cs="Times New Roman"/>
          <w:color w:val="333333"/>
          <w:sz w:val="24"/>
          <w:szCs w:val="24"/>
          <w:shd w:val="clear" w:color="auto" w:fill="FFFFFF"/>
        </w:rPr>
        <w:t>3. David introduced the new Pharmacy Utilization page available on the SEER*DMS portal and mentioned that a document is in development that will describe and summarize the workgroup's efforts in a single place.</w:t>
      </w:r>
    </w:p>
    <w:p w14:paraId="1BDEEAE9" w14:textId="18701547" w:rsidR="006C450C" w:rsidRPr="006C450C" w:rsidRDefault="006C450C" w:rsidP="006C450C">
      <w:pPr>
        <w:spacing w:after="0" w:line="240" w:lineRule="auto"/>
        <w:rPr>
          <w:rFonts w:ascii="Times New Roman" w:eastAsia="Times New Roman" w:hAnsi="Times New Roman" w:cs="Times New Roman"/>
          <w:sz w:val="24"/>
          <w:szCs w:val="24"/>
        </w:rPr>
      </w:pPr>
      <w:r w:rsidRPr="006C450C">
        <w:rPr>
          <w:rFonts w:ascii="Times New Roman" w:eastAsia="Times New Roman" w:hAnsi="Times New Roman" w:cs="Times New Roman"/>
          <w:color w:val="333333"/>
          <w:sz w:val="24"/>
          <w:szCs w:val="24"/>
          <w:shd w:val="clear" w:color="auto" w:fill="FFFFFF"/>
        </w:rPr>
        <w:t>4. We reviewed the follow up analysis of pharmacy transactions being received before diagnosis.</w:t>
      </w:r>
    </w:p>
    <w:p w14:paraId="51E6A73D" w14:textId="77777777" w:rsidR="006C450C" w:rsidRPr="006C450C" w:rsidRDefault="006C450C" w:rsidP="006C45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C450C">
        <w:rPr>
          <w:rFonts w:ascii="Times New Roman" w:eastAsia="Times New Roman" w:hAnsi="Times New Roman" w:cs="Times New Roman"/>
          <w:color w:val="333333"/>
          <w:sz w:val="24"/>
          <w:szCs w:val="24"/>
        </w:rPr>
        <w:t xml:space="preserve">David mentioned that he reviewed some cases in SEER*DMS of patient sets with single CTCs with transactions before diagnosis. Prior to diagnosis they seemed to be administered drugs that could also be used to treat other conditions like osteoporosis. After their diagnosis they switched to other medications. David pointed out that </w:t>
      </w:r>
      <w:r w:rsidRPr="006C450C">
        <w:rPr>
          <w:rFonts w:ascii="Times New Roman" w:eastAsia="Times New Roman" w:hAnsi="Times New Roman" w:cs="Times New Roman"/>
          <w:color w:val="333333"/>
          <w:sz w:val="24"/>
          <w:szCs w:val="24"/>
        </w:rPr>
        <w:lastRenderedPageBreak/>
        <w:t>agreements with CVS and Walgreens does require them to send "ancillary" medications 1 year prior to the first anti-neoplastic medication. This might help to explain some of these cases.</w:t>
      </w:r>
    </w:p>
    <w:p w14:paraId="18AAAAA6" w14:textId="77777777" w:rsidR="006C450C" w:rsidRPr="006C450C" w:rsidRDefault="006C450C" w:rsidP="006C45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C450C">
        <w:rPr>
          <w:rFonts w:ascii="Times New Roman" w:eastAsia="Times New Roman" w:hAnsi="Times New Roman" w:cs="Times New Roman"/>
          <w:color w:val="333333"/>
          <w:sz w:val="24"/>
          <w:szCs w:val="24"/>
        </w:rPr>
        <w:t xml:space="preserve">Emily presented her results breaking out counts by patients that have only a single 00/01 case and those that 02+ cases. She also presented counts of the numbers of patients/CTCs that showed only a small fraction of the total cases with pharmacy transactions have dispense dates before diagnosis. For hormone, a small fraction of such cases </w:t>
      </w:r>
      <w:proofErr w:type="gramStart"/>
      <w:r w:rsidRPr="006C450C">
        <w:rPr>
          <w:rFonts w:ascii="Times New Roman" w:eastAsia="Times New Roman" w:hAnsi="Times New Roman" w:cs="Times New Roman"/>
          <w:color w:val="333333"/>
          <w:sz w:val="24"/>
          <w:szCs w:val="24"/>
        </w:rPr>
        <w:t>were</w:t>
      </w:r>
      <w:proofErr w:type="gramEnd"/>
      <w:r w:rsidRPr="006C450C">
        <w:rPr>
          <w:rFonts w:ascii="Times New Roman" w:eastAsia="Times New Roman" w:hAnsi="Times New Roman" w:cs="Times New Roman"/>
          <w:color w:val="333333"/>
          <w:sz w:val="24"/>
          <w:szCs w:val="24"/>
        </w:rPr>
        <w:t xml:space="preserve"> 00/01. For chemo, </w:t>
      </w:r>
      <w:proofErr w:type="gramStart"/>
      <w:r w:rsidRPr="006C450C">
        <w:rPr>
          <w:rFonts w:ascii="Times New Roman" w:eastAsia="Times New Roman" w:hAnsi="Times New Roman" w:cs="Times New Roman"/>
          <w:color w:val="333333"/>
          <w:sz w:val="24"/>
          <w:szCs w:val="24"/>
        </w:rPr>
        <w:t>the majority of</w:t>
      </w:r>
      <w:proofErr w:type="gramEnd"/>
      <w:r w:rsidRPr="006C450C">
        <w:rPr>
          <w:rFonts w:ascii="Times New Roman" w:eastAsia="Times New Roman" w:hAnsi="Times New Roman" w:cs="Times New Roman"/>
          <w:color w:val="333333"/>
          <w:sz w:val="24"/>
          <w:szCs w:val="24"/>
        </w:rPr>
        <w:t xml:space="preserve"> such cases were 00/01.</w:t>
      </w:r>
    </w:p>
    <w:p w14:paraId="666173D3" w14:textId="77777777" w:rsidR="006C450C" w:rsidRPr="006C450C" w:rsidRDefault="006C450C" w:rsidP="006C45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C450C">
        <w:rPr>
          <w:rFonts w:ascii="Times New Roman" w:eastAsia="Times New Roman" w:hAnsi="Times New Roman" w:cs="Times New Roman"/>
          <w:color w:val="333333"/>
          <w:sz w:val="24"/>
          <w:szCs w:val="24"/>
        </w:rPr>
        <w:t>Emily also presented the list of drugs that were administered for all cases (both 00/01, 02+). Kevin thinks breaking this list down further to 00/01 drugs only would show that only a small number of drugs with multiple purposes other than cancer treatment are included. This would indicate we are fine to ignore cases with dispense dates before diagnosis dates - it is likely not an indication of bad diagnosis dates or missed cases.</w:t>
      </w:r>
    </w:p>
    <w:p w14:paraId="43A55778" w14:textId="77777777" w:rsidR="006C450C" w:rsidRPr="006C450C" w:rsidRDefault="006C450C" w:rsidP="006C45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C450C">
        <w:rPr>
          <w:rFonts w:ascii="Times New Roman" w:eastAsia="Times New Roman" w:hAnsi="Times New Roman" w:cs="Times New Roman"/>
          <w:b/>
          <w:bCs/>
          <w:color w:val="333333"/>
          <w:sz w:val="24"/>
          <w:szCs w:val="24"/>
        </w:rPr>
        <w:t>Action</w:t>
      </w:r>
      <w:r w:rsidRPr="006C450C">
        <w:rPr>
          <w:rFonts w:ascii="Times New Roman" w:eastAsia="Times New Roman" w:hAnsi="Times New Roman" w:cs="Times New Roman"/>
          <w:color w:val="333333"/>
          <w:sz w:val="24"/>
          <w:szCs w:val="24"/>
        </w:rPr>
        <w:t>: Emily will break down the drug lists further so that we can see the agents administered for the 00/01 cases.</w:t>
      </w:r>
    </w:p>
    <w:p w14:paraId="39196D10" w14:textId="77777777" w:rsidR="006C450C" w:rsidRPr="006C450C" w:rsidRDefault="006C450C" w:rsidP="006C45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C450C">
        <w:rPr>
          <w:rFonts w:ascii="Times New Roman" w:eastAsia="Times New Roman" w:hAnsi="Times New Roman" w:cs="Times New Roman"/>
          <w:b/>
          <w:bCs/>
          <w:color w:val="333333"/>
          <w:sz w:val="24"/>
          <w:szCs w:val="24"/>
        </w:rPr>
        <w:t>Action</w:t>
      </w:r>
      <w:r w:rsidRPr="006C450C">
        <w:rPr>
          <w:rFonts w:ascii="Times New Roman" w:eastAsia="Times New Roman" w:hAnsi="Times New Roman" w:cs="Times New Roman"/>
          <w:color w:val="333333"/>
          <w:sz w:val="24"/>
          <w:szCs w:val="24"/>
        </w:rPr>
        <w:t xml:space="preserve">: NCI will investigate if there is a way in </w:t>
      </w:r>
      <w:proofErr w:type="spellStart"/>
      <w:r w:rsidRPr="006C450C">
        <w:rPr>
          <w:rFonts w:ascii="Times New Roman" w:eastAsia="Times New Roman" w:hAnsi="Times New Roman" w:cs="Times New Roman"/>
          <w:color w:val="333333"/>
          <w:sz w:val="24"/>
          <w:szCs w:val="24"/>
        </w:rPr>
        <w:t>CANMed</w:t>
      </w:r>
      <w:proofErr w:type="spellEnd"/>
      <w:r w:rsidRPr="006C450C">
        <w:rPr>
          <w:rFonts w:ascii="Times New Roman" w:eastAsia="Times New Roman" w:hAnsi="Times New Roman" w:cs="Times New Roman"/>
          <w:color w:val="333333"/>
          <w:sz w:val="24"/>
          <w:szCs w:val="24"/>
        </w:rPr>
        <w:t xml:space="preserve"> to screen for drugs that have </w:t>
      </w:r>
      <w:proofErr w:type="gramStart"/>
      <w:r w:rsidRPr="006C450C">
        <w:rPr>
          <w:rFonts w:ascii="Times New Roman" w:eastAsia="Times New Roman" w:hAnsi="Times New Roman" w:cs="Times New Roman"/>
          <w:color w:val="333333"/>
          <w:sz w:val="24"/>
          <w:szCs w:val="24"/>
        </w:rPr>
        <w:t>typical</w:t>
      </w:r>
      <w:proofErr w:type="gramEnd"/>
      <w:r w:rsidRPr="006C450C">
        <w:rPr>
          <w:rFonts w:ascii="Times New Roman" w:eastAsia="Times New Roman" w:hAnsi="Times New Roman" w:cs="Times New Roman"/>
          <w:color w:val="333333"/>
          <w:sz w:val="24"/>
          <w:szCs w:val="24"/>
        </w:rPr>
        <w:t xml:space="preserve"> uses other than cancer treatment.</w:t>
      </w:r>
    </w:p>
    <w:p w14:paraId="5120CF96" w14:textId="756CF3D7" w:rsidR="005D57C0" w:rsidRPr="005D57C0" w:rsidRDefault="005D57C0" w:rsidP="005D57C0">
      <w:pPr>
        <w:spacing w:after="0" w:line="240" w:lineRule="auto"/>
        <w:rPr>
          <w:rFonts w:ascii="Times New Roman" w:eastAsia="Times New Roman" w:hAnsi="Times New Roman" w:cs="Times New Roman"/>
          <w:sz w:val="24"/>
          <w:szCs w:val="24"/>
        </w:rPr>
      </w:pPr>
      <w:r w:rsidRPr="005D57C0">
        <w:rPr>
          <w:rFonts w:ascii="Times New Roman" w:eastAsia="Times New Roman" w:hAnsi="Times New Roman" w:cs="Times New Roman"/>
          <w:color w:val="333333"/>
          <w:sz w:val="24"/>
          <w:szCs w:val="24"/>
          <w:shd w:val="clear" w:color="auto" w:fill="FFFFFF"/>
        </w:rPr>
        <w:t>5. Emily presented some of the augmented data set results.</w:t>
      </w:r>
    </w:p>
    <w:p w14:paraId="72C8956A" w14:textId="3A7B0DA4" w:rsidR="005D57C0" w:rsidRPr="005D57C0" w:rsidRDefault="005D57C0" w:rsidP="005D57C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D57C0">
        <w:rPr>
          <w:rFonts w:ascii="Times New Roman" w:eastAsia="Times New Roman" w:hAnsi="Times New Roman" w:cs="Times New Roman"/>
          <w:color w:val="333333"/>
          <w:sz w:val="24"/>
          <w:szCs w:val="24"/>
        </w:rPr>
        <w:t xml:space="preserve">Emily showed the data sets for chemotherapy using GA and ID data. </w:t>
      </w:r>
      <w:r>
        <w:rPr>
          <w:rFonts w:ascii="Times New Roman" w:eastAsia="Times New Roman" w:hAnsi="Times New Roman" w:cs="Times New Roman"/>
          <w:color w:val="333333"/>
          <w:sz w:val="24"/>
          <w:szCs w:val="24"/>
        </w:rPr>
        <w:t>The results s</w:t>
      </w:r>
      <w:r w:rsidRPr="005D57C0">
        <w:rPr>
          <w:rFonts w:ascii="Times New Roman" w:eastAsia="Times New Roman" w:hAnsi="Times New Roman" w:cs="Times New Roman"/>
          <w:color w:val="333333"/>
          <w:sz w:val="24"/>
          <w:szCs w:val="24"/>
        </w:rPr>
        <w:t>howed that the registry data had already captured chemotherapy treatment data very well. The augmented pharmacy fields showed very little updates from the registry data.</w:t>
      </w:r>
    </w:p>
    <w:p w14:paraId="1419013E" w14:textId="77777777" w:rsidR="005D57C0" w:rsidRPr="005D57C0" w:rsidRDefault="005D57C0" w:rsidP="005D57C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D57C0">
        <w:rPr>
          <w:rFonts w:ascii="Times New Roman" w:eastAsia="Times New Roman" w:hAnsi="Times New Roman" w:cs="Times New Roman"/>
          <w:color w:val="333333"/>
          <w:sz w:val="24"/>
          <w:szCs w:val="24"/>
        </w:rPr>
        <w:t xml:space="preserve">Walking through the results shows that it might better to clarify how FCOT drugs are being considered in the various tables. For example - the Phar- Rx </w:t>
      </w:r>
      <w:proofErr w:type="spellStart"/>
      <w:r w:rsidRPr="005D57C0">
        <w:rPr>
          <w:rFonts w:ascii="Times New Roman" w:eastAsia="Times New Roman" w:hAnsi="Times New Roman" w:cs="Times New Roman"/>
          <w:color w:val="333333"/>
          <w:sz w:val="24"/>
          <w:szCs w:val="24"/>
        </w:rPr>
        <w:t>Summ</w:t>
      </w:r>
      <w:proofErr w:type="spellEnd"/>
      <w:r w:rsidRPr="005D57C0">
        <w:rPr>
          <w:rFonts w:ascii="Times New Roman" w:eastAsia="Times New Roman" w:hAnsi="Times New Roman" w:cs="Times New Roman"/>
          <w:color w:val="333333"/>
          <w:sz w:val="24"/>
          <w:szCs w:val="24"/>
        </w:rPr>
        <w:t xml:space="preserve"> Hormone field is updated when a case has a FCOT hormone transaction within 1 year of the diagnosis date. This is a subset of the cases that received any FCOT transactions at all. Some tables showed results for all cases that received FCOT and not just the ones that received FCOT within 1 year.</w:t>
      </w:r>
    </w:p>
    <w:p w14:paraId="1E515336" w14:textId="77777777" w:rsidR="005D57C0" w:rsidRPr="005D57C0" w:rsidRDefault="005D57C0" w:rsidP="005D57C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D57C0">
        <w:rPr>
          <w:rFonts w:ascii="Times New Roman" w:eastAsia="Times New Roman" w:hAnsi="Times New Roman" w:cs="Times New Roman"/>
          <w:b/>
          <w:bCs/>
          <w:color w:val="333333"/>
          <w:sz w:val="24"/>
          <w:szCs w:val="24"/>
        </w:rPr>
        <w:t>Action:</w:t>
      </w:r>
      <w:r w:rsidRPr="005D57C0">
        <w:rPr>
          <w:rFonts w:ascii="Times New Roman" w:eastAsia="Times New Roman" w:hAnsi="Times New Roman" w:cs="Times New Roman"/>
          <w:color w:val="333333"/>
          <w:sz w:val="24"/>
          <w:szCs w:val="24"/>
        </w:rPr>
        <w:t xml:space="preserve"> We should try to make sure it is clear when results are using cases that received FCOT within 1 year - the terminology FCOT might make some think the </w:t>
      </w:r>
      <w:proofErr w:type="gramStart"/>
      <w:r w:rsidRPr="005D57C0">
        <w:rPr>
          <w:rFonts w:ascii="Times New Roman" w:eastAsia="Times New Roman" w:hAnsi="Times New Roman" w:cs="Times New Roman"/>
          <w:color w:val="333333"/>
          <w:sz w:val="24"/>
          <w:szCs w:val="24"/>
        </w:rPr>
        <w:t>1 year</w:t>
      </w:r>
      <w:proofErr w:type="gramEnd"/>
      <w:r w:rsidRPr="005D57C0">
        <w:rPr>
          <w:rFonts w:ascii="Times New Roman" w:eastAsia="Times New Roman" w:hAnsi="Times New Roman" w:cs="Times New Roman"/>
          <w:color w:val="333333"/>
          <w:sz w:val="24"/>
          <w:szCs w:val="24"/>
        </w:rPr>
        <w:t xml:space="preserve"> timing rule is being applied when it is not. We have mainly used FCOT as a flag on drugs to indicate they are used in first course treatment regimens. We should update table counts to reflect the updated terminology if needed.</w:t>
      </w:r>
    </w:p>
    <w:p w14:paraId="30F1EE1F" w14:textId="707BEE09" w:rsidR="005D57C0" w:rsidRPr="005D57C0" w:rsidRDefault="005D57C0" w:rsidP="005D57C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D57C0">
        <w:rPr>
          <w:rFonts w:ascii="Times New Roman" w:eastAsia="Times New Roman" w:hAnsi="Times New Roman" w:cs="Times New Roman"/>
          <w:color w:val="333333"/>
          <w:sz w:val="24"/>
          <w:szCs w:val="24"/>
        </w:rPr>
        <w:t>Emily showed some results by registry and modality. A first look showed consistent results across registries for the individual modalities.</w:t>
      </w:r>
    </w:p>
    <w:p w14:paraId="4C48FB3F" w14:textId="77777777" w:rsidR="005D57C0" w:rsidRPr="005D57C0" w:rsidRDefault="005D57C0" w:rsidP="005D57C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D57C0">
        <w:rPr>
          <w:rFonts w:ascii="Times New Roman" w:eastAsia="Times New Roman" w:hAnsi="Times New Roman" w:cs="Times New Roman"/>
          <w:color w:val="333333"/>
          <w:sz w:val="24"/>
          <w:szCs w:val="24"/>
        </w:rPr>
        <w:t>We received clarification that unknown dates can be updated to known dates with the pharmacy data. There was some question as whether we should only update known dates to better known dates. The consensus was a known date is always better than unknown with the pharmacy data.</w:t>
      </w:r>
    </w:p>
    <w:p w14:paraId="5D75C1EF" w14:textId="77777777" w:rsidR="006C450C" w:rsidRPr="006C450C" w:rsidRDefault="006C450C" w:rsidP="006C450C">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14:paraId="4212E544" w14:textId="77777777" w:rsidR="006C450C" w:rsidRPr="006C450C" w:rsidRDefault="006C450C" w:rsidP="006C450C">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14:paraId="077FDC57" w14:textId="77777777" w:rsidR="00AA7403" w:rsidRDefault="00AA7403"/>
    <w:sectPr w:rsidR="00AA7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816DF"/>
    <w:multiLevelType w:val="multilevel"/>
    <w:tmpl w:val="198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6416B"/>
    <w:multiLevelType w:val="multilevel"/>
    <w:tmpl w:val="CC66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6188D"/>
    <w:multiLevelType w:val="multilevel"/>
    <w:tmpl w:val="267C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441668"/>
    <w:multiLevelType w:val="multilevel"/>
    <w:tmpl w:val="7E5C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0C"/>
    <w:rsid w:val="005D57C0"/>
    <w:rsid w:val="006C450C"/>
    <w:rsid w:val="007F10AA"/>
    <w:rsid w:val="00AA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0D81"/>
  <w15:chartTrackingRefBased/>
  <w15:docId w15:val="{F3DC1EE6-25D0-4BAE-B790-B0CA3055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4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54890">
      <w:bodyDiv w:val="1"/>
      <w:marLeft w:val="0"/>
      <w:marRight w:val="0"/>
      <w:marTop w:val="0"/>
      <w:marBottom w:val="0"/>
      <w:divBdr>
        <w:top w:val="none" w:sz="0" w:space="0" w:color="auto"/>
        <w:left w:val="none" w:sz="0" w:space="0" w:color="auto"/>
        <w:bottom w:val="none" w:sz="0" w:space="0" w:color="auto"/>
        <w:right w:val="none" w:sz="0" w:space="0" w:color="auto"/>
      </w:divBdr>
    </w:div>
    <w:div w:id="1224482871">
      <w:bodyDiv w:val="1"/>
      <w:marLeft w:val="0"/>
      <w:marRight w:val="0"/>
      <w:marTop w:val="0"/>
      <w:marBottom w:val="0"/>
      <w:divBdr>
        <w:top w:val="none" w:sz="0" w:space="0" w:color="auto"/>
        <w:left w:val="none" w:sz="0" w:space="0" w:color="auto"/>
        <w:bottom w:val="none" w:sz="0" w:space="0" w:color="auto"/>
        <w:right w:val="none" w:sz="0" w:space="0" w:color="auto"/>
      </w:divBdr>
    </w:div>
    <w:div w:id="1629818038">
      <w:bodyDiv w:val="1"/>
      <w:marLeft w:val="0"/>
      <w:marRight w:val="0"/>
      <w:marTop w:val="0"/>
      <w:marBottom w:val="0"/>
      <w:divBdr>
        <w:top w:val="none" w:sz="0" w:space="0" w:color="auto"/>
        <w:left w:val="none" w:sz="0" w:space="0" w:color="auto"/>
        <w:bottom w:val="none" w:sz="0" w:space="0" w:color="auto"/>
        <w:right w:val="none" w:sz="0" w:space="0" w:color="auto"/>
      </w:divBdr>
    </w:div>
    <w:div w:id="17019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Angelaszek, David (IMS)</dc:creator>
  <cp:keywords/>
  <dc:description/>
  <cp:lastModifiedBy>Angelaszek, David (IMS)</cp:lastModifiedBy>
  <cp:revision>1</cp:revision>
  <dcterms:created xsi:type="dcterms:W3CDTF">2022-09-23T21:12:00Z</dcterms:created>
  <dcterms:modified xsi:type="dcterms:W3CDTF">2022-09-23T21:26:00Z</dcterms:modified>
</cp:coreProperties>
</file>